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31" w:rsidRPr="00460203" w:rsidRDefault="00916B31" w:rsidP="00916B31">
      <w:pPr>
        <w:pStyle w:val="FR2"/>
        <w:ind w:left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АДМИНИСТРАЦИЯ                                                                                     </w:t>
      </w:r>
      <w:r w:rsidRPr="00460203">
        <w:rPr>
          <w:rFonts w:ascii="Times New Roman" w:hAnsi="Times New Roman"/>
          <w:b/>
          <w:bCs/>
          <w:iCs/>
          <w:sz w:val="28"/>
          <w:szCs w:val="28"/>
        </w:rPr>
        <w:t>РЕПИНСКОГО МУНИЦИПАЛЬНОГО ОБРАЗОВАНИЯ</w:t>
      </w:r>
    </w:p>
    <w:p w:rsidR="00916B31" w:rsidRPr="00460203" w:rsidRDefault="00916B31" w:rsidP="00916B31">
      <w:pPr>
        <w:pStyle w:val="FR2"/>
        <w:ind w:left="0"/>
        <w:rPr>
          <w:rFonts w:ascii="Times New Roman" w:hAnsi="Times New Roman"/>
          <w:b/>
          <w:bCs/>
          <w:iCs/>
          <w:sz w:val="28"/>
          <w:szCs w:val="28"/>
        </w:rPr>
      </w:pPr>
      <w:r w:rsidRPr="00460203">
        <w:rPr>
          <w:rFonts w:ascii="Times New Roman" w:hAnsi="Times New Roman"/>
          <w:b/>
          <w:bCs/>
          <w:iCs/>
          <w:sz w:val="28"/>
          <w:szCs w:val="28"/>
        </w:rPr>
        <w:t>БАЛАШОВСКОГО МУНИЦИПАЛЬНОГО РАЙОНА</w:t>
      </w:r>
    </w:p>
    <w:p w:rsidR="00916B31" w:rsidRPr="00460203" w:rsidRDefault="00916B31" w:rsidP="00916B31">
      <w:pPr>
        <w:pStyle w:val="FR2"/>
        <w:ind w:left="0"/>
        <w:rPr>
          <w:rFonts w:ascii="Times New Roman" w:hAnsi="Times New Roman"/>
          <w:b/>
          <w:bCs/>
          <w:iCs/>
          <w:sz w:val="28"/>
          <w:szCs w:val="28"/>
        </w:rPr>
      </w:pPr>
      <w:r w:rsidRPr="00460203">
        <w:rPr>
          <w:rFonts w:ascii="Times New Roman" w:hAnsi="Times New Roman"/>
          <w:b/>
          <w:bCs/>
          <w:iCs/>
          <w:sz w:val="28"/>
          <w:szCs w:val="28"/>
        </w:rPr>
        <w:t>САРАТОВСКОЙ ОБЛАСТИ</w:t>
      </w:r>
    </w:p>
    <w:p w:rsidR="00916B31" w:rsidRDefault="00916B31" w:rsidP="00916B31">
      <w:pPr>
        <w:pStyle w:val="FR2"/>
        <w:ind w:left="0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 </w:t>
      </w:r>
    </w:p>
    <w:p w:rsidR="00916B31" w:rsidRPr="00650486" w:rsidRDefault="00916B31" w:rsidP="00916B31">
      <w:pPr>
        <w:pStyle w:val="FR2"/>
        <w:ind w:left="0"/>
        <w:jc w:val="left"/>
        <w:rPr>
          <w:rFonts w:ascii="Times New Roman" w:hAnsi="Times New Roman"/>
          <w:b/>
          <w:bCs/>
          <w:iCs/>
        </w:rPr>
      </w:pPr>
    </w:p>
    <w:p w:rsidR="00916B31" w:rsidRPr="00650486" w:rsidRDefault="00916B31" w:rsidP="00916B31">
      <w:pPr>
        <w:pStyle w:val="FR2"/>
        <w:ind w:left="0"/>
        <w:rPr>
          <w:rFonts w:ascii="Times New Roman" w:hAnsi="Times New Roman"/>
          <w:b/>
          <w:bCs/>
          <w:iCs/>
          <w:sz w:val="28"/>
          <w:szCs w:val="28"/>
        </w:rPr>
      </w:pPr>
      <w:r w:rsidRPr="00650486">
        <w:rPr>
          <w:rFonts w:ascii="Times New Roman" w:hAnsi="Times New Roman"/>
          <w:b/>
          <w:bCs/>
          <w:iCs/>
          <w:sz w:val="28"/>
          <w:szCs w:val="28"/>
        </w:rPr>
        <w:t>ПОСТАНОВЛЕНИЕ</w:t>
      </w:r>
    </w:p>
    <w:p w:rsidR="00916B31" w:rsidRPr="00650486" w:rsidRDefault="00916B31" w:rsidP="00916B31">
      <w:pPr>
        <w:pStyle w:val="FR2"/>
        <w:ind w:left="0"/>
        <w:rPr>
          <w:rFonts w:ascii="Times New Roman" w:hAnsi="Times New Roman"/>
          <w:b/>
          <w:bCs/>
          <w:iCs/>
          <w:sz w:val="28"/>
          <w:szCs w:val="28"/>
        </w:rPr>
      </w:pPr>
    </w:p>
    <w:p w:rsidR="00916B31" w:rsidRDefault="00916B31" w:rsidP="00916B31">
      <w:pPr>
        <w:rPr>
          <w:rFonts w:ascii="Times New Roman" w:hAnsi="Times New Roman" w:cs="Times New Roman"/>
          <w:sz w:val="28"/>
          <w:szCs w:val="28"/>
        </w:rPr>
      </w:pPr>
      <w:r w:rsidRPr="00650486">
        <w:rPr>
          <w:rFonts w:ascii="Times New Roman" w:hAnsi="Times New Roman" w:cs="Times New Roman"/>
          <w:b/>
        </w:rPr>
        <w:t xml:space="preserve"> </w:t>
      </w:r>
      <w:r w:rsidR="00ED3858">
        <w:rPr>
          <w:rFonts w:ascii="Times New Roman" w:hAnsi="Times New Roman" w:cs="Times New Roman"/>
          <w:sz w:val="28"/>
          <w:szCs w:val="28"/>
        </w:rPr>
        <w:t>от  31.01.2017</w:t>
      </w:r>
      <w:r w:rsidRPr="00650486">
        <w:rPr>
          <w:rFonts w:ascii="Times New Roman" w:hAnsi="Times New Roman" w:cs="Times New Roman"/>
          <w:sz w:val="28"/>
          <w:szCs w:val="28"/>
        </w:rPr>
        <w:t>г.            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650486">
        <w:rPr>
          <w:rFonts w:ascii="Times New Roman" w:hAnsi="Times New Roman" w:cs="Times New Roman"/>
          <w:sz w:val="28"/>
          <w:szCs w:val="28"/>
        </w:rPr>
        <w:t>-п</w:t>
      </w:r>
    </w:p>
    <w:p w:rsidR="00916B31" w:rsidRDefault="00916B31" w:rsidP="00916B31">
      <w:pPr>
        <w:rPr>
          <w:rFonts w:ascii="Times New Roman" w:hAnsi="Times New Roman" w:cs="Times New Roman"/>
          <w:sz w:val="28"/>
          <w:szCs w:val="28"/>
        </w:rPr>
      </w:pPr>
    </w:p>
    <w:p w:rsidR="00916B31" w:rsidRPr="00650486" w:rsidRDefault="00916B31" w:rsidP="00916B31">
      <w:pPr>
        <w:rPr>
          <w:rFonts w:ascii="Times New Roman" w:hAnsi="Times New Roman" w:cs="Times New Roman"/>
          <w:sz w:val="28"/>
          <w:szCs w:val="28"/>
        </w:rPr>
      </w:pPr>
    </w:p>
    <w:p w:rsidR="00916B31" w:rsidRDefault="00916B31" w:rsidP="00916B31">
      <w:pPr>
        <w:pStyle w:val="1"/>
        <w:numPr>
          <w:ilvl w:val="0"/>
          <w:numId w:val="1"/>
        </w:numPr>
        <w:spacing w:before="0" w:after="0" w:line="240" w:lineRule="auto"/>
        <w:jc w:val="left"/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размера </w:t>
      </w:r>
    </w:p>
    <w:p w:rsidR="00916B31" w:rsidRDefault="00916B31" w:rsidP="00916B31">
      <w:pPr>
        <w:pStyle w:val="1"/>
        <w:numPr>
          <w:ilvl w:val="0"/>
          <w:numId w:val="1"/>
        </w:numPr>
        <w:spacing w:before="0" w:after="0" w:line="240" w:lineRule="auto"/>
        <w:jc w:val="left"/>
      </w:pPr>
      <w:r>
        <w:rPr>
          <w:rFonts w:ascii="Times New Roman" w:hAnsi="Times New Roman" w:cs="Times New Roman"/>
          <w:sz w:val="28"/>
          <w:szCs w:val="28"/>
        </w:rPr>
        <w:t xml:space="preserve">арендной платы за земельные участки </w:t>
      </w:r>
    </w:p>
    <w:p w:rsidR="00916B31" w:rsidRDefault="00916B31" w:rsidP="00916B31">
      <w:pPr>
        <w:pStyle w:val="a0"/>
        <w:spacing w:line="240" w:lineRule="auto"/>
      </w:pPr>
    </w:p>
    <w:p w:rsidR="00916B31" w:rsidRDefault="00916B31" w:rsidP="00916B31">
      <w:pPr>
        <w:pStyle w:val="a0"/>
        <w:shd w:val="clear" w:color="auto" w:fill="FFFFFF"/>
        <w:spacing w:line="240" w:lineRule="auto"/>
        <w:ind w:firstLine="720"/>
        <w:jc w:val="both"/>
      </w:pPr>
      <w:proofErr w:type="gramStart"/>
      <w:r w:rsidRPr="00ED385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ED3858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Земельным кодексом</w:t>
        </w:r>
      </w:hyperlink>
      <w:r w:rsidRPr="00ED385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6">
        <w:r w:rsidRPr="00ED3858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ED3858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ED3858">
        <w:rPr>
          <w:rFonts w:ascii="Times New Roman" w:hAnsi="Times New Roman" w:cs="Times New Roman"/>
          <w:sz w:val="28"/>
          <w:szCs w:val="28"/>
        </w:rPr>
        <w:t xml:space="preserve">О введении в действие Земельного кодекса Российской Федерации", </w:t>
      </w:r>
      <w:hyperlink r:id="rId7">
        <w:r w:rsidRPr="00ED3858">
          <w:rPr>
            <w:rStyle w:val="-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Саратовской области "О земле"</w:t>
      </w:r>
      <w:r w:rsidR="00501E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E77" w:rsidRPr="00501E77">
        <w:rPr>
          <w:rFonts w:ascii="Times New Roman" w:hAnsi="Times New Roman" w:cs="Times New Roman"/>
          <w:sz w:val="28"/>
          <w:szCs w:val="28"/>
        </w:rPr>
        <w:t>Постановлением Правительства Саратовской области от 27 ноября 2007 г. № 412-п «Об установлении порядка определения размера арендной платы за земельные участки, находящиеся в государственной собственности, и земельные участки, государственная собственность на которые не разграничена, предоставляемые в аренду без торгов</w:t>
      </w:r>
      <w:proofErr w:type="gramEnd"/>
      <w:r w:rsidR="008010B6">
        <w:rPr>
          <w:rFonts w:ascii="Times New Roman" w:hAnsi="Times New Roman" w:cs="Times New Roman"/>
          <w:szCs w:val="28"/>
        </w:rPr>
        <w:t>»,</w:t>
      </w:r>
      <w:r w:rsidR="00501E77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Репинского муниципального образования</w:t>
      </w:r>
    </w:p>
    <w:p w:rsidR="00916B31" w:rsidRDefault="00916B31" w:rsidP="00916B31">
      <w:pPr>
        <w:pStyle w:val="a0"/>
        <w:shd w:val="clear" w:color="auto" w:fill="FFFFFF"/>
        <w:spacing w:line="240" w:lineRule="auto"/>
        <w:ind w:firstLine="720"/>
        <w:jc w:val="center"/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Т: </w:t>
      </w:r>
    </w:p>
    <w:p w:rsidR="00916B31" w:rsidRPr="00501E77" w:rsidRDefault="00916B31" w:rsidP="00501E77">
      <w:pPr>
        <w:pStyle w:val="a0"/>
        <w:spacing w:line="240" w:lineRule="auto"/>
        <w:ind w:firstLine="720"/>
        <w:jc w:val="both"/>
      </w:pPr>
      <w:bookmarkStart w:id="0" w:name="sub_1"/>
      <w:bookmarkStart w:id="1" w:name="sub_105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1. Установить годовой размер арендной платы за земельные участки, находящиеся в  муниципальной собственности Репинского муниципа</w:t>
      </w:r>
      <w:r w:rsidR="00501E77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их видами разрешенного использования, согласно приложению.</w:t>
      </w:r>
    </w:p>
    <w:p w:rsidR="00916B31" w:rsidRDefault="00501E77" w:rsidP="00916B31">
      <w:pPr>
        <w:pStyle w:val="a0"/>
        <w:spacing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ED3858">
        <w:rPr>
          <w:rFonts w:ascii="Times New Roman" w:hAnsi="Times New Roman" w:cs="Times New Roman"/>
          <w:sz w:val="28"/>
          <w:szCs w:val="28"/>
        </w:rPr>
        <w:t>. Постановления</w:t>
      </w:r>
      <w:r w:rsidR="00916B31">
        <w:rPr>
          <w:rFonts w:ascii="Times New Roman" w:hAnsi="Times New Roman" w:cs="Times New Roman"/>
          <w:sz w:val="28"/>
          <w:szCs w:val="28"/>
        </w:rPr>
        <w:t xml:space="preserve"> администрации Репинского муниципального образования №4-п от 25.01.2016г. «Об установлении размера арендной п</w:t>
      </w:r>
      <w:r w:rsidR="00ED3858">
        <w:rPr>
          <w:rFonts w:ascii="Times New Roman" w:hAnsi="Times New Roman" w:cs="Times New Roman"/>
          <w:sz w:val="28"/>
          <w:szCs w:val="28"/>
        </w:rPr>
        <w:t>латы за земельные участки» и  № 21-п от 20.04.16г. «О внесение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п</w:t>
      </w:r>
      <w:r w:rsidR="00ED3858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Репинского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="00ED3858">
        <w:rPr>
          <w:rFonts w:ascii="Times New Roman" w:hAnsi="Times New Roman" w:cs="Times New Roman"/>
          <w:sz w:val="28"/>
          <w:szCs w:val="28"/>
        </w:rPr>
        <w:t>от 25.01.2016г</w:t>
      </w:r>
      <w:r>
        <w:rPr>
          <w:rFonts w:ascii="Times New Roman" w:hAnsi="Times New Roman" w:cs="Times New Roman"/>
          <w:sz w:val="28"/>
          <w:szCs w:val="28"/>
        </w:rPr>
        <w:t>. №4-п»</w:t>
      </w:r>
      <w:r w:rsidR="007A08C0">
        <w:rPr>
          <w:rFonts w:ascii="Times New Roman" w:hAnsi="Times New Roman" w:cs="Times New Roman"/>
          <w:sz w:val="28"/>
          <w:szCs w:val="28"/>
        </w:rPr>
        <w:t>, считать утратившимися силу.</w:t>
      </w:r>
    </w:p>
    <w:p w:rsidR="00916B31" w:rsidRDefault="00501E77" w:rsidP="00916B31">
      <w:pPr>
        <w:pStyle w:val="a0"/>
        <w:spacing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916B31">
        <w:rPr>
          <w:rFonts w:ascii="Times New Roman" w:hAnsi="Times New Roman" w:cs="Times New Roman"/>
          <w:sz w:val="28"/>
          <w:szCs w:val="28"/>
        </w:rPr>
        <w:t>. Настоящее постановление подлежит  обнародованию.</w:t>
      </w:r>
    </w:p>
    <w:p w:rsidR="00916B31" w:rsidRDefault="00501E77" w:rsidP="00916B31">
      <w:pPr>
        <w:pStyle w:val="a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6B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6B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16B3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16B31" w:rsidRDefault="00916B31" w:rsidP="00916B31">
      <w:pPr>
        <w:pStyle w:val="a0"/>
        <w:spacing w:line="240" w:lineRule="auto"/>
        <w:ind w:firstLine="720"/>
        <w:jc w:val="both"/>
      </w:pPr>
    </w:p>
    <w:p w:rsidR="00916B31" w:rsidRDefault="00ED3858" w:rsidP="00916B31">
      <w:pPr>
        <w:pStyle w:val="a0"/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916B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16B31">
        <w:rPr>
          <w:rFonts w:ascii="Times New Roman" w:hAnsi="Times New Roman" w:cs="Times New Roman"/>
          <w:b/>
          <w:sz w:val="28"/>
          <w:szCs w:val="28"/>
        </w:rPr>
        <w:t>Репинского</w:t>
      </w:r>
      <w:proofErr w:type="gramEnd"/>
    </w:p>
    <w:p w:rsidR="00916B31" w:rsidRDefault="00916B31" w:rsidP="00501E77">
      <w:pPr>
        <w:pStyle w:val="a0"/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В.П. Кондрашов</w:t>
      </w:r>
    </w:p>
    <w:p w:rsidR="00ED3858" w:rsidRDefault="00ED3858" w:rsidP="00916B31">
      <w:pPr>
        <w:pStyle w:val="a0"/>
        <w:spacing w:after="0" w:line="100" w:lineRule="atLeast"/>
        <w:jc w:val="both"/>
      </w:pPr>
    </w:p>
    <w:p w:rsidR="00916B31" w:rsidRDefault="00916B31" w:rsidP="00916B31">
      <w:pPr>
        <w:pStyle w:val="a0"/>
        <w:spacing w:after="0" w:line="100" w:lineRule="atLeast"/>
        <w:ind w:firstLine="720"/>
        <w:jc w:val="both"/>
      </w:pPr>
    </w:p>
    <w:p w:rsidR="00916B31" w:rsidRDefault="00916B31" w:rsidP="00916B31">
      <w:pPr>
        <w:pStyle w:val="a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Приложение к постановлению</w:t>
      </w:r>
    </w:p>
    <w:p w:rsidR="00916B31" w:rsidRDefault="00916B31" w:rsidP="00916B31">
      <w:pPr>
        <w:pStyle w:val="a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администрации Репинского МО</w:t>
      </w:r>
    </w:p>
    <w:p w:rsidR="00916B31" w:rsidRDefault="00916B31" w:rsidP="00916B31">
      <w:pPr>
        <w:pStyle w:val="a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D3858">
        <w:rPr>
          <w:rFonts w:ascii="Times New Roman" w:hAnsi="Times New Roman" w:cs="Times New Roman"/>
          <w:sz w:val="28"/>
          <w:szCs w:val="28"/>
        </w:rPr>
        <w:t xml:space="preserve">                      №4-п от 31.01.2017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16B31" w:rsidRDefault="00916B31" w:rsidP="00916B31">
      <w:pPr>
        <w:pStyle w:val="a0"/>
        <w:spacing w:line="240" w:lineRule="auto"/>
      </w:pPr>
      <w:bookmarkStart w:id="2" w:name="sub_11"/>
      <w:bookmarkStart w:id="3" w:name="sub_1051"/>
      <w:bookmarkEnd w:id="2"/>
      <w:bookmarkEnd w:id="3"/>
    </w:p>
    <w:p w:rsidR="00916B31" w:rsidRDefault="00916B31" w:rsidP="00916B31">
      <w:pPr>
        <w:pStyle w:val="a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Размер арендной платы за земельные участки,</w:t>
      </w:r>
    </w:p>
    <w:p w:rsidR="00916B31" w:rsidRDefault="00916B31" w:rsidP="00916B31">
      <w:pPr>
        <w:pStyle w:val="a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находящиеся в  муниципальной собственности </w:t>
      </w:r>
      <w:proofErr w:type="gramEnd"/>
    </w:p>
    <w:p w:rsidR="00916B31" w:rsidRDefault="00916B31" w:rsidP="00916B31">
      <w:pPr>
        <w:pStyle w:val="a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Репинского муниципального образования </w:t>
      </w:r>
    </w:p>
    <w:p w:rsidR="00916B31" w:rsidRDefault="00916B31" w:rsidP="00916B31">
      <w:pPr>
        <w:pStyle w:val="a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и земельные участки, государственная собственность </w:t>
      </w:r>
    </w:p>
    <w:p w:rsidR="00916B31" w:rsidRDefault="00916B31" w:rsidP="00916B31">
      <w:pPr>
        <w:pStyle w:val="a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на которые не разграничена, </w:t>
      </w:r>
    </w:p>
    <w:p w:rsidR="00916B31" w:rsidRDefault="00916B31" w:rsidP="00916B31">
      <w:pPr>
        <w:pStyle w:val="a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соответствии с их видами разрешенного использования.</w:t>
      </w:r>
    </w:p>
    <w:p w:rsidR="00916B31" w:rsidRDefault="00916B31" w:rsidP="00916B31">
      <w:pPr>
        <w:pStyle w:val="a0"/>
        <w:spacing w:after="0" w:line="240" w:lineRule="auto"/>
        <w:jc w:val="center"/>
      </w:pPr>
    </w:p>
    <w:p w:rsidR="00916B31" w:rsidRDefault="00916B31" w:rsidP="00916B31">
      <w:pPr>
        <w:pStyle w:val="a0"/>
        <w:spacing w:after="0" w:line="240" w:lineRule="auto"/>
        <w:jc w:val="center"/>
      </w:pPr>
    </w:p>
    <w:tbl>
      <w:tblPr>
        <w:tblW w:w="0" w:type="auto"/>
        <w:tblInd w:w="-3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428"/>
        <w:gridCol w:w="7140"/>
      </w:tblGrid>
      <w:tr w:rsidR="00916B31" w:rsidTr="00B17C91">
        <w:trPr>
          <w:cantSplit/>
        </w:trPr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Коэффициент в процентах от кадастровой стоимости арендуемых земельных участков</w:t>
            </w:r>
          </w:p>
          <w:p w:rsidR="00916B31" w:rsidRDefault="00916B31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(К%)</w:t>
            </w:r>
          </w:p>
          <w:p w:rsidR="00916B31" w:rsidRDefault="00916B31" w:rsidP="00B17C91">
            <w:pPr>
              <w:pStyle w:val="a0"/>
              <w:spacing w:after="0" w:line="240" w:lineRule="auto"/>
              <w:jc w:val="center"/>
            </w:pPr>
          </w:p>
        </w:tc>
        <w:tc>
          <w:tcPr>
            <w:tcW w:w="7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разрешенного использования земель</w:t>
            </w:r>
          </w:p>
        </w:tc>
      </w:tr>
      <w:tr w:rsidR="00916B31" w:rsidTr="00B17C91">
        <w:trPr>
          <w:cantSplit/>
          <w:trHeight w:val="285"/>
        </w:trPr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ED3858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1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размещения домов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среднеэтажной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многоэтажной жилой застройки;</w:t>
            </w:r>
          </w:p>
        </w:tc>
      </w:tr>
      <w:tr w:rsidR="00916B31" w:rsidTr="00B17C91">
        <w:trPr>
          <w:cantSplit/>
          <w:trHeight w:val="210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 размещения домов малоэтажной жилой застройки, в том числе индивидуальной жилой застройки, а также  ведения личного подсобного хозяйства (приусадебный участок),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хозблоков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погребов;</w:t>
            </w:r>
          </w:p>
        </w:tc>
      </w:tr>
      <w:tr w:rsidR="00916B31" w:rsidTr="00B17C91">
        <w:trPr>
          <w:cantSplit/>
          <w:trHeight w:val="255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ED3858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гаражей и гаражно-строительных кооперативов;</w:t>
            </w:r>
          </w:p>
        </w:tc>
      </w:tr>
      <w:tr w:rsidR="00916B31" w:rsidTr="00B17C91">
        <w:trPr>
          <w:cantSplit/>
          <w:trHeight w:val="255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ED3858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автостоянок;</w:t>
            </w:r>
          </w:p>
        </w:tc>
      </w:tr>
      <w:tr w:rsidR="00916B31" w:rsidTr="00B17C91">
        <w:trPr>
          <w:cantSplit/>
          <w:trHeight w:val="240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дачного строительства, садоводства и огородничества;</w:t>
            </w:r>
          </w:p>
        </w:tc>
      </w:tr>
      <w:tr w:rsidR="00916B31" w:rsidTr="00B17C91">
        <w:trPr>
          <w:cantSplit/>
          <w:trHeight w:val="674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Земельные участки, предоставленные для накопления, хранения и захоронения твердых бытовых отходов;</w:t>
            </w:r>
          </w:p>
        </w:tc>
      </w:tr>
      <w:tr w:rsidR="00916B31" w:rsidTr="00B17C91">
        <w:trPr>
          <w:cantSplit/>
          <w:trHeight w:val="674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ED3858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объектов торговли, общественного питания и  бытового обслуживания;</w:t>
            </w:r>
          </w:p>
        </w:tc>
      </w:tr>
      <w:tr w:rsidR="00916B31" w:rsidTr="00B17C91">
        <w:trPr>
          <w:cantSplit/>
          <w:trHeight w:val="180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размещения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автогазозаправочных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станций;</w:t>
            </w:r>
          </w:p>
        </w:tc>
      </w:tr>
      <w:tr w:rsidR="00916B31" w:rsidTr="00B17C91">
        <w:trPr>
          <w:cantSplit/>
          <w:trHeight w:val="180"/>
        </w:trPr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участки, предназначенные для размещения гостиниц;</w:t>
            </w:r>
          </w:p>
          <w:p w:rsidR="00916B31" w:rsidRDefault="00916B31" w:rsidP="00B17C91">
            <w:pPr>
              <w:pStyle w:val="a0"/>
              <w:spacing w:after="0" w:line="240" w:lineRule="auto"/>
              <w:jc w:val="both"/>
            </w:pPr>
          </w:p>
        </w:tc>
      </w:tr>
      <w:tr w:rsidR="00916B31" w:rsidTr="00B17C91">
        <w:trPr>
          <w:cantSplit/>
          <w:trHeight w:val="180"/>
        </w:trPr>
        <w:tc>
          <w:tcPr>
            <w:tcW w:w="242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участки, предназначенные для размещения офисных зданий делового и коммерческого назначения;</w:t>
            </w:r>
          </w:p>
          <w:p w:rsidR="00916B31" w:rsidRDefault="00916B31" w:rsidP="00B17C91">
            <w:pPr>
              <w:pStyle w:val="a0"/>
              <w:spacing w:after="0" w:line="240" w:lineRule="auto"/>
              <w:jc w:val="both"/>
            </w:pPr>
          </w:p>
        </w:tc>
      </w:tr>
      <w:tr w:rsidR="00916B31" w:rsidTr="00B17C91">
        <w:trPr>
          <w:cantSplit/>
          <w:trHeight w:val="180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участки, предназначенные для размещения объектов рекреационного и лечебно-оздоровительного  назначения;</w:t>
            </w:r>
          </w:p>
          <w:p w:rsidR="00916B31" w:rsidRDefault="00916B31" w:rsidP="00B17C91">
            <w:pPr>
              <w:pStyle w:val="a0"/>
              <w:spacing w:after="0" w:line="240" w:lineRule="auto"/>
              <w:jc w:val="both"/>
            </w:pPr>
          </w:p>
        </w:tc>
      </w:tr>
      <w:tr w:rsidR="00916B31" w:rsidTr="00B17C91">
        <w:trPr>
          <w:cantSplit/>
          <w:trHeight w:val="180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размещения производственных и административных зданий, строений, сооружений промышленности, коммунального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атериально-технического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продовольственного снабжения, сбыта и заготовок;</w:t>
            </w:r>
          </w:p>
        </w:tc>
      </w:tr>
      <w:tr w:rsidR="00916B31" w:rsidTr="00B17C91">
        <w:trPr>
          <w:cantSplit/>
          <w:trHeight w:val="180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электростанций, обслуживающих их сооружений и объектов;</w:t>
            </w:r>
          </w:p>
        </w:tc>
      </w:tr>
      <w:tr w:rsidR="00916B31" w:rsidTr="00B17C91">
        <w:trPr>
          <w:cantSplit/>
          <w:trHeight w:val="180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Земельные участки, предназначенные для размещения портов, водных, железнодорожных вокзалов,  автодорожных вокзалов, аэропортов, аэродромов, аэровокзалов;</w:t>
            </w:r>
            <w:proofErr w:type="gramEnd"/>
          </w:p>
        </w:tc>
      </w:tr>
      <w:tr w:rsidR="00916B31" w:rsidTr="00B17C91">
        <w:trPr>
          <w:cantSplit/>
          <w:trHeight w:val="180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Земельные участки, занятые водными объектами, находящимися в обороте;</w:t>
            </w:r>
          </w:p>
        </w:tc>
      </w:tr>
      <w:tr w:rsidR="00916B31" w:rsidTr="00B17C91">
        <w:trPr>
          <w:cantSplit/>
          <w:trHeight w:val="180"/>
        </w:trPr>
        <w:tc>
          <w:tcPr>
            <w:tcW w:w="242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объектов;</w:t>
            </w:r>
          </w:p>
          <w:p w:rsidR="00916B31" w:rsidRDefault="00916B31" w:rsidP="00B17C91">
            <w:pPr>
              <w:pStyle w:val="a0"/>
              <w:spacing w:after="0" w:line="240" w:lineRule="auto"/>
              <w:jc w:val="both"/>
            </w:pPr>
          </w:p>
        </w:tc>
      </w:tr>
      <w:tr w:rsidR="00916B31" w:rsidTr="00B17C91">
        <w:trPr>
          <w:cantSplit/>
          <w:trHeight w:val="315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center"/>
            </w:pPr>
          </w:p>
          <w:p w:rsidR="00916B31" w:rsidRDefault="00916B31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занятые особо охраняемыми территориями и объектами, городскими лесами, скверами, парками, городскими садами;</w:t>
            </w:r>
          </w:p>
        </w:tc>
      </w:tr>
      <w:tr w:rsidR="00916B31" w:rsidTr="00B17C91">
        <w:trPr>
          <w:cantSplit/>
          <w:trHeight w:val="270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Земельные участки из земель сельскохозяйственного назначения;</w:t>
            </w:r>
          </w:p>
        </w:tc>
      </w:tr>
      <w:tr w:rsidR="00916B31" w:rsidTr="00B17C91">
        <w:trPr>
          <w:cantSplit/>
          <w:trHeight w:val="330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набережные;</w:t>
            </w:r>
            <w:proofErr w:type="gramEnd"/>
          </w:p>
          <w:p w:rsidR="00916B31" w:rsidRDefault="00916B31" w:rsidP="00B17C91">
            <w:pPr>
              <w:pStyle w:val="a0"/>
              <w:spacing w:after="0" w:line="240" w:lineRule="auto"/>
              <w:jc w:val="both"/>
            </w:pPr>
          </w:p>
        </w:tc>
      </w:tr>
      <w:tr w:rsidR="00916B31" w:rsidTr="00B17C91">
        <w:trPr>
          <w:cantSplit/>
          <w:trHeight w:val="142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религии;</w:t>
            </w:r>
          </w:p>
        </w:tc>
      </w:tr>
      <w:tr w:rsidR="00916B31" w:rsidTr="00B17C91">
        <w:trPr>
          <w:cantSplit/>
          <w:trHeight w:val="142"/>
        </w:trPr>
        <w:tc>
          <w:tcPr>
            <w:tcW w:w="24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ED3858" w:rsidP="00B17C91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B31" w:rsidRDefault="00916B31" w:rsidP="00B17C91">
            <w:pPr>
              <w:pStyle w:val="a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участки, предназначенные для иных целей</w:t>
            </w:r>
          </w:p>
          <w:p w:rsidR="00916B31" w:rsidRDefault="00916B31" w:rsidP="00B17C91">
            <w:pPr>
              <w:pStyle w:val="a0"/>
              <w:spacing w:after="0" w:line="240" w:lineRule="auto"/>
            </w:pPr>
          </w:p>
        </w:tc>
      </w:tr>
    </w:tbl>
    <w:p w:rsidR="00916B31" w:rsidRDefault="00916B31" w:rsidP="00916B31">
      <w:pPr>
        <w:pStyle w:val="a0"/>
        <w:spacing w:after="0" w:line="240" w:lineRule="auto"/>
      </w:pPr>
    </w:p>
    <w:p w:rsidR="00916B31" w:rsidRDefault="00916B31" w:rsidP="00916B31">
      <w:pPr>
        <w:pStyle w:val="a0"/>
        <w:spacing w:after="0" w:line="240" w:lineRule="auto"/>
      </w:pPr>
    </w:p>
    <w:p w:rsidR="00916B31" w:rsidRDefault="00916B31" w:rsidP="00916B31">
      <w:pPr>
        <w:pStyle w:val="a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6B31" w:rsidRDefault="00ED3858" w:rsidP="00916B31">
      <w:pPr>
        <w:pStyle w:val="a0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  </w:t>
      </w:r>
      <w:r w:rsidR="00916B31">
        <w:rPr>
          <w:rFonts w:ascii="Times New Roman" w:hAnsi="Times New Roman" w:cs="Times New Roman"/>
          <w:b/>
          <w:sz w:val="28"/>
          <w:szCs w:val="28"/>
        </w:rPr>
        <w:t xml:space="preserve"> Репинского</w:t>
      </w:r>
      <w:r w:rsidR="00916B31">
        <w:t xml:space="preserve">                                                                                             </w:t>
      </w:r>
      <w:r w:rsidR="00916B3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            В.П.Кондрашов </w:t>
      </w:r>
    </w:p>
    <w:p w:rsidR="00D83030" w:rsidRDefault="00D83030"/>
    <w:sectPr w:rsidR="00D83030" w:rsidSect="00680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441D5"/>
    <w:multiLevelType w:val="multilevel"/>
    <w:tmpl w:val="50F65C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B31"/>
    <w:rsid w:val="00444E36"/>
    <w:rsid w:val="00501E77"/>
    <w:rsid w:val="007A08C0"/>
    <w:rsid w:val="008010B6"/>
    <w:rsid w:val="00916B31"/>
    <w:rsid w:val="00C77910"/>
    <w:rsid w:val="00D83030"/>
    <w:rsid w:val="00ED3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3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1">
    <w:name w:val="heading 1"/>
    <w:basedOn w:val="a0"/>
    <w:next w:val="a1"/>
    <w:link w:val="10"/>
    <w:rsid w:val="00916B31"/>
    <w:pPr>
      <w:widowControl w:val="0"/>
      <w:spacing w:before="108" w:after="108" w:line="100" w:lineRule="atLeast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16B31"/>
    <w:rPr>
      <w:rFonts w:ascii="Arial" w:eastAsia="SimSun" w:hAnsi="Arial" w:cs="Calibri"/>
      <w:b/>
      <w:bCs/>
      <w:color w:val="26282F"/>
      <w:sz w:val="24"/>
      <w:szCs w:val="24"/>
      <w:lang w:eastAsia="ru-RU"/>
    </w:rPr>
  </w:style>
  <w:style w:type="paragraph" w:customStyle="1" w:styleId="FR2">
    <w:name w:val="FR2"/>
    <w:rsid w:val="00916B31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a0">
    <w:name w:val="Базовый"/>
    <w:rsid w:val="00916B31"/>
    <w:pPr>
      <w:suppressAutoHyphens/>
    </w:pPr>
    <w:rPr>
      <w:rFonts w:ascii="Calibri" w:eastAsia="SimSun" w:hAnsi="Calibri" w:cs="Calibri"/>
      <w:color w:val="00000A"/>
    </w:rPr>
  </w:style>
  <w:style w:type="character" w:customStyle="1" w:styleId="-">
    <w:name w:val="Интернет-ссылка"/>
    <w:rsid w:val="00916B31"/>
    <w:rPr>
      <w:color w:val="000080"/>
      <w:u w:val="single"/>
      <w:lang w:val="ru-RU" w:eastAsia="ru-RU" w:bidi="ru-RU"/>
    </w:rPr>
  </w:style>
  <w:style w:type="paragraph" w:styleId="a1">
    <w:name w:val="Body Text"/>
    <w:basedOn w:val="a"/>
    <w:link w:val="a5"/>
    <w:uiPriority w:val="99"/>
    <w:semiHidden/>
    <w:unhideWhenUsed/>
    <w:rsid w:val="00916B31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916B31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9422954.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4625.31005" TargetMode="External"/><Relationship Id="rId5" Type="http://schemas.openxmlformats.org/officeDocument/2006/relationships/hyperlink" Target="garantf1://12024624.653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2017-01-31T04:52:00Z</dcterms:created>
  <dcterms:modified xsi:type="dcterms:W3CDTF">2017-01-31T06:00:00Z</dcterms:modified>
</cp:coreProperties>
</file>